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alibri" w:hAnsi="Calibri" w:eastAsia="宋体" w:cs="Calibri"/>
          <w:b/>
          <w:bCs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Calibri"/>
          <w:b/>
          <w:bCs/>
          <w:sz w:val="28"/>
          <w:szCs w:val="28"/>
          <w:highlight w:val="none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参展申请表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展商名称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中文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                                          </w:t>
      </w:r>
      <w:r>
        <w:rPr>
          <w:rFonts w:hint="eastAsia" w:ascii="Calibri" w:hAnsi="Calibri" w:cs="Calibri"/>
          <w:sz w:val="18"/>
          <w:szCs w:val="18"/>
          <w:highlight w:val="none"/>
          <w:u w:val="single"/>
          <w:shd w:val="clear" w:color="FFFFFF" w:fill="D9D9D9"/>
        </w:rPr>
        <w:t xml:space="preserve">  请与公司印章一致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英文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 xml:space="preserve"> 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                                                    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ascii="Calibri" w:hAnsi="Calibri" w:cs="Calibri"/>
          <w:sz w:val="18"/>
          <w:szCs w:val="18"/>
          <w:highlight w:val="none"/>
          <w:u w:val="single"/>
          <w:shd w:val="clear" w:color="FFFFFF" w:fill="D9D9D9"/>
        </w:rPr>
        <w:t>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联系方式</w:t>
      </w:r>
      <w:r>
        <w:rPr>
          <w:rFonts w:hint="eastAsia" w:ascii="黑体" w:hAnsi="黑体" w:eastAsia="黑体"/>
          <w:sz w:val="18"/>
          <w:szCs w:val="1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联系人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电话（手机）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负责人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传真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default" w:ascii="黑体" w:hAnsi="黑体" w:eastAsia="黑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网址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电子邮件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default" w:ascii="Calibri" w:hAnsi="Calibri" w:eastAsia="黑体" w:cs="Calibri"/>
          <w:highlight w:val="none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地址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邮编</w:t>
      </w:r>
      <w:r>
        <w:rPr>
          <w:rFonts w:ascii="黑体" w:hAnsi="黑体" w:eastAsia="黑体"/>
          <w:sz w:val="18"/>
          <w:szCs w:val="18"/>
          <w:highlight w:val="none"/>
        </w:rPr>
        <w:t>:</w:t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  <w:u w:val="singl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highlight w:val="none"/>
        </w:rPr>
      </w:pPr>
      <w:r>
        <w:rPr>
          <w:rFonts w:hint="eastAsia" w:ascii="Calibri" w:hAnsi="Calibri" w:cs="Calibri"/>
          <w:b/>
          <w:highlight w:val="none"/>
        </w:rPr>
        <w:t>展品内容</w:t>
      </w:r>
      <w:r>
        <w:rPr>
          <w:rFonts w:ascii="Calibri" w:hAnsi="Calibri" w:cs="Calibri"/>
          <w:highlight w:val="none"/>
          <w:u w:val="single"/>
        </w:rPr>
        <w:tab/>
      </w:r>
      <w:r>
        <w:rPr>
          <w:rFonts w:ascii="Calibri" w:hAnsi="Calibri" w:cs="Calibri"/>
          <w:highlight w:val="none"/>
          <w:u w:val="single"/>
        </w:rPr>
        <w:tab/>
      </w:r>
      <w:r>
        <w:rPr>
          <w:rFonts w:hint="eastAsia" w:ascii="Calibri" w:hAnsi="Calibri" w:cs="Calibri"/>
          <w:highlight w:val="none"/>
          <w:u w:val="single"/>
        </w:rPr>
        <w:t xml:space="preserve">                                </w:t>
      </w:r>
      <w:r>
        <w:rPr>
          <w:rFonts w:ascii="Calibri" w:hAnsi="Calibri" w:cs="Calibri"/>
          <w:highlight w:val="none"/>
          <w:u w:val="single"/>
        </w:rPr>
        <w:tab/>
      </w:r>
      <w:r>
        <w:rPr>
          <w:rFonts w:ascii="Calibri" w:hAnsi="Calibri" w:cs="Calibri"/>
          <w:highlight w:val="none"/>
          <w:u w:val="single"/>
        </w:rPr>
        <w:tab/>
      </w:r>
      <w:r>
        <w:rPr>
          <w:rFonts w:hint="eastAsia" w:ascii="Calibri" w:hAnsi="Calibri" w:cs="Calibri"/>
          <w:highlight w:val="none"/>
          <w:u w:val="single"/>
          <w:lang w:val="en-US" w:eastAsia="zh-CN"/>
        </w:rPr>
        <w:t xml:space="preserve">   </w:t>
      </w:r>
      <w:r>
        <w:rPr>
          <w:rFonts w:ascii="Calibri" w:hAnsi="Calibri" w:cs="Calibri"/>
          <w:highlight w:val="none"/>
          <w:u w:val="single"/>
        </w:rPr>
        <w:tab/>
      </w:r>
      <w:r>
        <w:rPr>
          <w:rFonts w:ascii="黑体" w:hAnsi="黑体" w:eastAsia="黑体"/>
          <w:sz w:val="18"/>
          <w:szCs w:val="18"/>
          <w:highlight w:val="none"/>
        </w:rPr>
        <w:t>(</w:t>
      </w:r>
      <w:r>
        <w:rPr>
          <w:rFonts w:hint="eastAsia" w:ascii="黑体" w:hAnsi="黑体" w:eastAsia="黑体"/>
          <w:sz w:val="18"/>
          <w:szCs w:val="18"/>
          <w:highlight w:val="none"/>
        </w:rPr>
        <w:t>请具体填写</w:t>
      </w:r>
      <w:r>
        <w:rPr>
          <w:rFonts w:ascii="黑体" w:hAnsi="黑体" w:eastAsia="黑体"/>
          <w:sz w:val="18"/>
          <w:szCs w:val="18"/>
          <w:highlight w:val="none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参展目的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 xml:space="preserve">□ 寻求技术成果合作与转化  □ 最新技术产品展示与推广  □ 寻求技术资本对接  □ 宣传形象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□ 融洽客户关系  □ 结识潜在客户  □ 寻求合作伙伴  □ 市场调查  □ 其他（请说明）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展位预定</w:t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ascii="Calibri" w:hAnsi="Calibri" w:cs="Calibri"/>
          <w:b/>
          <w:bCs/>
          <w:highlight w:val="none"/>
        </w:rPr>
        <w:t>*</w:t>
      </w:r>
      <w:r>
        <w:rPr>
          <w:rFonts w:hint="eastAsia" w:ascii="Calibri" w:hAnsi="Calibri" w:cs="Calibri"/>
          <w:b/>
          <w:bCs/>
          <w:highlight w:val="none"/>
        </w:rPr>
        <w:t>标准展位预订（3米*3米=9平方米）</w:t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国内展商：人民币15800元/个（基准价格），</w:t>
      </w: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会员单位：人民币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>14000元/个</w:t>
      </w:r>
      <w:r>
        <w:rPr>
          <w:rFonts w:hint="eastAsia" w:ascii="黑体" w:hAnsi="黑体" w:eastAsia="黑体"/>
          <w:sz w:val="18"/>
          <w:szCs w:val="18"/>
          <w:highlight w:val="none"/>
        </w:rPr>
        <w:t>，9平方米起订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标准展位配置;地毯、中英文楣板、问询台1个、折椅2把、射灯2盏、电源插座1个、展商证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本公司预定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              </w:t>
      </w:r>
      <w:r>
        <w:rPr>
          <w:rFonts w:hint="eastAsia" w:ascii="黑体" w:hAnsi="黑体" w:eastAsia="黑体"/>
          <w:sz w:val="18"/>
          <w:szCs w:val="18"/>
          <w:highlight w:val="none"/>
        </w:rPr>
        <w:t>个展位。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ascii="Calibri" w:hAnsi="Calibri" w:cs="Calibri"/>
          <w:b/>
          <w:bCs/>
          <w:highlight w:val="none"/>
        </w:rPr>
        <w:t>*</w:t>
      </w:r>
      <w:r>
        <w:rPr>
          <w:rFonts w:hint="eastAsia" w:ascii="Calibri" w:hAnsi="Calibri" w:cs="Calibri"/>
          <w:b/>
          <w:bCs/>
          <w:highlight w:val="none"/>
        </w:rPr>
        <w:t>室内光地预定</w:t>
      </w:r>
      <w:r>
        <w:rPr>
          <w:rFonts w:ascii="Calibri" w:hAnsi="Calibri" w:cs="Calibri"/>
          <w:b/>
          <w:bCs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国内展商：人民币1580元/平方米（基准价格），</w:t>
      </w: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会员单位</w:t>
      </w:r>
      <w:r>
        <w:rPr>
          <w:rFonts w:hint="eastAsia" w:ascii="黑体" w:hAnsi="黑体" w:eastAsia="黑体"/>
          <w:sz w:val="18"/>
          <w:szCs w:val="18"/>
          <w:highlight w:val="none"/>
        </w:rPr>
        <w:t>：</w:t>
      </w: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人民币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>1400元</w:t>
      </w:r>
      <w:r>
        <w:rPr>
          <w:rFonts w:hint="eastAsia" w:ascii="黑体" w:hAnsi="黑体" w:eastAsia="黑体"/>
          <w:sz w:val="18"/>
          <w:szCs w:val="18"/>
          <w:highlight w:val="none"/>
        </w:rPr>
        <w:t>/平方米，36平方米起订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光地展位配置：光地（无任何配置）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本公司预定</w:t>
      </w:r>
      <w:r>
        <w:rPr>
          <w:rFonts w:hint="eastAsia" w:ascii="黑体" w:hAnsi="黑体" w:eastAsia="黑体"/>
          <w:sz w:val="18"/>
          <w:szCs w:val="18"/>
          <w:highlight w:val="none"/>
          <w:u w:val="single"/>
        </w:rPr>
        <w:t xml:space="preserve">                           </w:t>
      </w:r>
      <w:r>
        <w:rPr>
          <w:rFonts w:hint="eastAsia" w:ascii="黑体" w:hAnsi="黑体" w:eastAsia="黑体"/>
          <w:sz w:val="18"/>
          <w:szCs w:val="18"/>
          <w:highlight w:val="none"/>
        </w:rPr>
        <w:t>平方米。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会议预定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 xml:space="preserve">会议性质及专题：□技术推介 □项目对接 □创新演示会 □其它（请具体说明并洽组委会），名称：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会议场地标准  A、3000元/场/小时（课桌布置，容纳50人）；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 xml:space="preserve">              B、6000元/场/小时（课桌布置，容纳100-200人）；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 xml:space="preserve">              C、其他会议要求，根据实际情况另议。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本公司预订会议场地：□ A □ B □ C,申请时段：                       （以组委会最后统筹为准）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会议场地基本配置：桌椅、音响话筒、投影。</w:t>
      </w:r>
      <w:r>
        <w:rPr>
          <w:rFonts w:ascii="Calibri" w:hAnsi="Calibri" w:cs="Calibri"/>
          <w:highlight w:val="none"/>
        </w:rPr>
        <w:tab/>
      </w:r>
      <w:r>
        <w:rPr>
          <w:rFonts w:ascii="Calibri" w:hAnsi="Calibri" w:cs="Calibri"/>
          <w:highlight w:val="none"/>
        </w:rPr>
        <w:tab/>
      </w:r>
      <w:r>
        <w:rPr>
          <w:rFonts w:ascii="Calibri" w:hAnsi="Calibri" w:cs="Calibri"/>
          <w:highlight w:val="none"/>
        </w:rPr>
        <w:tab/>
      </w:r>
      <w:r>
        <w:rPr>
          <w:rFonts w:ascii="Calibri" w:hAnsi="Calibri" w:cs="Calibri"/>
          <w:highlight w:val="none"/>
        </w:rPr>
        <w:tab/>
      </w:r>
      <w:r>
        <w:rPr>
          <w:rFonts w:ascii="Calibri" w:hAnsi="Calibri" w:cs="Calibri"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其他</w:t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发票获取方式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□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电子发票                □ 邮寄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展览结束后展品处理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□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运回                        □ 当地销售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获取展会信息渠道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>□</w:t>
      </w:r>
      <w:r>
        <w:rPr>
          <w:rFonts w:hint="eastAsia" w:ascii="黑体" w:hAnsi="黑体" w:eastAsia="黑体"/>
          <w:sz w:val="18"/>
          <w:szCs w:val="18"/>
          <w:highlight w:val="none"/>
        </w:rPr>
        <w:tab/>
      </w:r>
      <w:r>
        <w:rPr>
          <w:rFonts w:hint="eastAsia" w:ascii="黑体" w:hAnsi="黑体" w:eastAsia="黑体"/>
          <w:sz w:val="18"/>
          <w:szCs w:val="18"/>
          <w:highlight w:val="none"/>
        </w:rPr>
        <w:t xml:space="preserve">组委会宣传册  □ 政府主管部门   □行业组织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firstLine="1620" w:firstLineChars="900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□ 互联网  □ 报刊电视  □ 其他</w:t>
      </w:r>
      <w:r>
        <w:rPr>
          <w:rFonts w:ascii="黑体" w:hAnsi="黑体" w:eastAsia="黑体"/>
          <w:sz w:val="18"/>
          <w:szCs w:val="18"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Calibri" w:hAnsi="Calibri" w:cs="Calibri"/>
          <w:b/>
          <w:bCs/>
          <w:highlight w:val="none"/>
        </w:rPr>
      </w:pPr>
      <w:r>
        <w:rPr>
          <w:rFonts w:hint="eastAsia" w:ascii="Calibri" w:hAnsi="Calibri" w:cs="Calibri"/>
          <w:b/>
          <w:bCs/>
          <w:highlight w:val="none"/>
        </w:rPr>
        <w:t>参展报名</w:t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  <w:r>
        <w:rPr>
          <w:rFonts w:ascii="Calibri" w:hAnsi="Calibri" w:cs="Calibri"/>
          <w:b/>
          <w:bCs/>
          <w:highlight w:val="none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请完整填写并由公司盖章后，将此表及贵公司工商营业执照复印件传真或邮寄至：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b/>
          <w:sz w:val="18"/>
          <w:szCs w:val="18"/>
          <w:highlight w:val="none"/>
        </w:rPr>
      </w:pPr>
      <w:r>
        <w:rPr>
          <w:rFonts w:hint="eastAsia" w:ascii="黑体" w:hAnsi="黑体" w:eastAsia="黑体"/>
          <w:b/>
          <w:sz w:val="18"/>
          <w:szCs w:val="18"/>
          <w:highlight w:val="none"/>
        </w:rPr>
        <w:t>联系方式：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上海市崇明区人力资源和社会保障局人才开发科（崇明大道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>8188号3号楼614室</w:t>
      </w: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）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 xml:space="preserve"> 邮编：202150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default" w:ascii="黑体" w:hAnsi="黑体" w:eastAsia="黑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>电子邮箱： 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fldChar w:fldCharType="begin"/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instrText xml:space="preserve"> HYPERLINK "mailto:cmxrbj@163.com" </w:instrTex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/>
          <w:sz w:val="18"/>
          <w:szCs w:val="18"/>
          <w:highlight w:val="none"/>
          <w:lang w:val="en-US" w:eastAsia="zh-CN"/>
        </w:rPr>
        <w:t>cmxrbj@163.com</w:t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fldChar w:fldCharType="end"/>
      </w:r>
      <w:r>
        <w:rPr>
          <w:rFonts w:hint="eastAsia" w:ascii="黑体" w:hAnsi="黑体" w:eastAsia="黑体"/>
          <w:sz w:val="18"/>
          <w:szCs w:val="18"/>
          <w:highlight w:val="none"/>
          <w:lang w:val="en-US" w:eastAsia="zh-CN"/>
        </w:rPr>
        <w:t xml:space="preserve">       电话：021-69696363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黑体" w:hAnsi="黑体" w:eastAsia="黑体"/>
          <w:sz w:val="18"/>
          <w:szCs w:val="18"/>
          <w:highlight w:val="none"/>
          <w:lang w:eastAsia="zh-CN"/>
        </w:rPr>
      </w:pPr>
    </w:p>
    <w:tbl>
      <w:tblPr>
        <w:tblStyle w:val="6"/>
        <w:tblpPr w:leftFromText="180" w:rightFromText="180" w:vertAnchor="text" w:horzAnchor="page" w:tblpX="9298" w:tblpY="200"/>
        <w:tblOverlap w:val="never"/>
        <w:tblW w:w="8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outlineLvl w:val="9"/>
              <w:rPr>
                <w:rFonts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outlineLvl w:val="9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盖章处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◆ 提交本参展申请表尽视为参展商提交参展申请之意向，正式参展以</w:t>
      </w:r>
      <w:r>
        <w:rPr>
          <w:rFonts w:hint="eastAsia" w:ascii="黑体" w:hAnsi="黑体" w:eastAsia="黑体"/>
          <w:sz w:val="18"/>
          <w:szCs w:val="18"/>
          <w:highlight w:val="none"/>
          <w:lang w:eastAsia="zh-CN"/>
        </w:rPr>
        <w:t>与会展方</w:t>
      </w:r>
      <w:r>
        <w:rPr>
          <w:rFonts w:hint="eastAsia" w:ascii="黑体" w:hAnsi="黑体" w:eastAsia="黑体"/>
          <w:sz w:val="18"/>
          <w:szCs w:val="18"/>
          <w:highlight w:val="none"/>
        </w:rPr>
        <w:t>签订书面参展合同为准。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>网上参展申请及更多展会资讯，敬请登录</w:t>
      </w:r>
      <w:r>
        <w:rPr>
          <w:rFonts w:hint="eastAsia"/>
          <w:highlight w:val="none"/>
        </w:rPr>
        <w:fldChar w:fldCharType="begin"/>
      </w:r>
      <w:r>
        <w:rPr>
          <w:highlight w:val="none"/>
        </w:rPr>
        <w:instrText xml:space="preserve"> HYPERLINK "http://www.csitf.com"</w:instrText>
      </w:r>
      <w:r>
        <w:rPr>
          <w:rFonts w:hint="eastAsia"/>
          <w:highlight w:val="none"/>
        </w:rPr>
        <w:fldChar w:fldCharType="separate"/>
      </w:r>
      <w:r>
        <w:rPr>
          <w:rStyle w:val="5"/>
          <w:rFonts w:hint="eastAsia" w:ascii="黑体" w:hAnsi="黑体" w:eastAsia="黑体" w:cs="Times New Roman"/>
          <w:sz w:val="18"/>
          <w:szCs w:val="18"/>
          <w:highlight w:val="none"/>
          <w:lang w:eastAsia="zh-CN"/>
        </w:rPr>
        <w:t>www.csitf.com</w:t>
      </w:r>
      <w:r>
        <w:rPr>
          <w:rFonts w:hint="eastAsia" w:ascii="黑体" w:hAnsi="黑体" w:eastAsia="黑体"/>
          <w:sz w:val="18"/>
          <w:szCs w:val="18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outlineLvl w:val="9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Arial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86"/>
      <w:rPr>
        <w:rFonts w:ascii="宋体" w:hAnsi="宋体" w:eastAsia="宋体" w:cs="宋体"/>
        <w:sz w:val="15"/>
        <w:szCs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8FB4639"/>
    <w:rsid w:val="19CB7C66"/>
    <w:rsid w:val="22E06283"/>
    <w:rsid w:val="23247CB6"/>
    <w:rsid w:val="2CEC6325"/>
    <w:rsid w:val="360402FE"/>
    <w:rsid w:val="4A037710"/>
    <w:rsid w:val="54217A0E"/>
    <w:rsid w:val="54D74517"/>
    <w:rsid w:val="6294468A"/>
    <w:rsid w:val="6D0210B5"/>
    <w:rsid w:val="6EE66D65"/>
    <w:rsid w:val="70F51727"/>
    <w:rsid w:val="762F2546"/>
    <w:rsid w:val="796324DE"/>
    <w:rsid w:val="7DAF8376"/>
    <w:rsid w:val="FEF5F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Office_10.8.2.7090_F1E327BC-269C-435d-A152-05C5408002CA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2024-04-29T18:32:00Z</dcterms:created>
  <dc:creator>user</dc:creator>
  <cp:lastModifiedBy>Administrator</cp:lastModifiedBy>
  <cp:lastPrinted>2024-04-30T02:16:00Z</cp:lastPrinted>
  <dcterms:modified xsi:type="dcterms:W3CDTF">2024-05-06T03:06:11Z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2024-04-29T10:32:32Z</vt:filetime>
  </property>
  <property fmtid="{D5CDD505-2E9C-101B-9397-08002B2CF9AE}" pid="4" name="UsrData">
    <vt:lpwstr>662f06bba4321b001f3c2a3ewl</vt:lpwstr>
  </property>
  <property fmtid="{D5CDD505-2E9C-101B-9397-08002B2CF9AE}" pid="5" name="KSOProductBuildVer">
    <vt:lpwstr>2052-10.8.2.7090</vt:lpwstr>
  </property>
</Properties>
</file>